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67" w:rsidRPr="002D1F67" w:rsidRDefault="002D1F67" w:rsidP="0004396B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План-конспект  «Правила охраны детского голоса»</w:t>
      </w:r>
      <w:r w:rsidR="0004396B" w:rsidRPr="00043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439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="00043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5C8D96" wp14:editId="70B08FE0">
            <wp:extent cx="3219450" cy="2413296"/>
            <wp:effectExtent l="0" t="0" r="0" b="6350"/>
            <wp:docPr id="4" name="Рисунок 4" descr="C:\Users\User\Desktop\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lide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Объединение</w:t>
      </w:r>
      <w:r w:rsidRPr="002D1F6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Усенюшка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>»</w:t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D1F67">
        <w:rPr>
          <w:rFonts w:ascii="Times New Roman" w:hAnsi="Times New Roman" w:cs="Times New Roman"/>
          <w:sz w:val="28"/>
          <w:szCs w:val="28"/>
        </w:rPr>
        <w:t xml:space="preserve">дать представление о влиянии факторов внешней среды на голос </w:t>
      </w:r>
      <w:proofErr w:type="gramStart"/>
      <w:r w:rsidRPr="002D1F6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D1F67">
        <w:rPr>
          <w:rFonts w:ascii="Times New Roman" w:hAnsi="Times New Roman" w:cs="Times New Roman"/>
          <w:sz w:val="28"/>
          <w:szCs w:val="28"/>
        </w:rPr>
        <w:t>. </w:t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D1F67" w:rsidRPr="002D1F67" w:rsidRDefault="002D1F67" w:rsidP="002D1F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сформировать у учащихся и их родителей необходимые знания, умения и навыки по охране голоса,</w:t>
      </w:r>
    </w:p>
    <w:p w:rsidR="002D1F67" w:rsidRPr="002D1F67" w:rsidRDefault="002D1F67" w:rsidP="002D1F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дать представление об основах здорового образа жизни,</w:t>
      </w:r>
    </w:p>
    <w:p w:rsidR="002D1F67" w:rsidRPr="002D1F67" w:rsidRDefault="002D1F67" w:rsidP="002D1F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жизни,</w:t>
      </w:r>
    </w:p>
    <w:p w:rsidR="002D1F67" w:rsidRPr="002D1F67" w:rsidRDefault="002D1F67" w:rsidP="002D1F6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воспитать у ребёнка потребность быть здоровым. </w:t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Методы обучения: дистанционные, информационн</w:t>
      </w:r>
      <w:proofErr w:type="gramStart"/>
      <w:r w:rsidRPr="002D1F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D1F67">
        <w:rPr>
          <w:rFonts w:ascii="Times New Roman" w:hAnsi="Times New Roman" w:cs="Times New Roman"/>
          <w:sz w:val="28"/>
          <w:szCs w:val="28"/>
        </w:rPr>
        <w:t xml:space="preserve"> коммуникационные, объяснительно-иллюстративные, творческие</w:t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2D1F67">
        <w:rPr>
          <w:rFonts w:ascii="Times New Roman" w:hAnsi="Times New Roman" w:cs="Times New Roman"/>
          <w:sz w:val="28"/>
          <w:szCs w:val="28"/>
        </w:rPr>
        <w:t> компьютер, приложения 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2D1F67">
        <w:rPr>
          <w:rFonts w:ascii="Times New Roman" w:hAnsi="Times New Roman" w:cs="Times New Roman"/>
          <w:sz w:val="28"/>
          <w:szCs w:val="28"/>
        </w:rPr>
        <w:t>: ссылка на сайт.</w:t>
      </w: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D1F67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</w:hyperlink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</w:p>
    <w:p w:rsidR="002D1F67" w:rsidRPr="002D1F67" w:rsidRDefault="002D1F67" w:rsidP="002D1F67">
      <w:p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D1F67" w:rsidRPr="002D1F67" w:rsidRDefault="002D1F67" w:rsidP="002D1F6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детских голосов и возрастные особенности состояния голосового аппарата. Мутация голоса. 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Предмутационный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D1F67">
        <w:rPr>
          <w:rFonts w:ascii="Times New Roman" w:hAnsi="Times New Roman" w:cs="Times New Roman"/>
          <w:sz w:val="28"/>
          <w:szCs w:val="28"/>
        </w:rPr>
        <w:t>мутационный</w:t>
      </w:r>
      <w:proofErr w:type="gramEnd"/>
      <w:r w:rsidRPr="002D1F6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постмутационный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 Обсуждение в группе 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Pr="002D1F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1F6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>.</w:t>
      </w:r>
    </w:p>
    <w:p w:rsidR="002D1F67" w:rsidRPr="0004396B" w:rsidRDefault="002D1F67" w:rsidP="0004396B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1F67">
        <w:rPr>
          <w:rFonts w:ascii="Times New Roman" w:hAnsi="Times New Roman" w:cs="Times New Roman"/>
          <w:sz w:val="28"/>
          <w:szCs w:val="28"/>
        </w:rPr>
        <w:t>Контроль: выполнил, не выполнил. Ответы в группу </w:t>
      </w:r>
      <w:proofErr w:type="spellStart"/>
      <w:r w:rsidRPr="002D1F67">
        <w:rPr>
          <w:rFonts w:ascii="Times New Roman" w:hAnsi="Times New Roman" w:cs="Times New Roman"/>
          <w:sz w:val="28"/>
          <w:szCs w:val="28"/>
        </w:rPr>
        <w:t>Whats</w:t>
      </w:r>
      <w:proofErr w:type="gramStart"/>
      <w:r w:rsidRPr="002D1F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D1F6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2D1F67">
        <w:rPr>
          <w:rFonts w:ascii="Times New Roman" w:hAnsi="Times New Roman" w:cs="Times New Roman"/>
          <w:sz w:val="28"/>
          <w:szCs w:val="28"/>
        </w:rPr>
        <w:t>.</w:t>
      </w:r>
      <w:r w:rsidR="00043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A4636D" wp14:editId="5C870C5C">
            <wp:extent cx="5943600" cy="4457700"/>
            <wp:effectExtent l="0" t="0" r="0" b="0"/>
            <wp:docPr id="1" name="Рисунок 1" descr="C:\Users\User\Desktop\scre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4396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F2155D" wp14:editId="392A78DC">
            <wp:extent cx="5934075" cy="4448175"/>
            <wp:effectExtent l="0" t="0" r="9525" b="9525"/>
            <wp:docPr id="2" name="Рисунок 2" descr="C:\Users\User\Desktop\53205dca430037ab515eb4dce8f94e0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3205dca430037ab515eb4dce8f94e0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39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6B753A" wp14:editId="0E7CFBBA">
            <wp:extent cx="5934075" cy="4448175"/>
            <wp:effectExtent l="0" t="0" r="9525" b="9525"/>
            <wp:docPr id="3" name="Рисунок 3" descr="C:\Users\User\Desktop\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lide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67" w:rsidRPr="002D1F67" w:rsidRDefault="002D1F67" w:rsidP="002D1F67"/>
    <w:p w:rsidR="002D1F67" w:rsidRPr="002D1F67" w:rsidRDefault="002D1F67" w:rsidP="002D1F67"/>
    <w:p w:rsidR="002D1F67" w:rsidRPr="002D1F67" w:rsidRDefault="002D1F67" w:rsidP="002D1F67"/>
    <w:p w:rsidR="002D1F67" w:rsidRPr="002D1F67" w:rsidRDefault="002D1F67" w:rsidP="002D1F67"/>
    <w:p w:rsidR="00725F4E" w:rsidRDefault="0004396B"/>
    <w:sectPr w:rsidR="0072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1A1"/>
    <w:multiLevelType w:val="multilevel"/>
    <w:tmpl w:val="FB5E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23438"/>
    <w:multiLevelType w:val="multilevel"/>
    <w:tmpl w:val="1A0C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EA"/>
    <w:rsid w:val="0004396B"/>
    <w:rsid w:val="002D1F67"/>
    <w:rsid w:val="007534CC"/>
    <w:rsid w:val="00AF6B7C"/>
    <w:rsid w:val="00C7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F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F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youtube.com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2021-11-01T12:31:00Z</dcterms:created>
  <dcterms:modified xsi:type="dcterms:W3CDTF">2021-11-01T12:47:00Z</dcterms:modified>
</cp:coreProperties>
</file>